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KVKK Gizlilik Beyanı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Sağlık Bilimleri Enstitüsü Müdürlüğü'ne teslim ettiğim 2 adet CD içindeki tez metninde 6698 Sayılı Kişisel Verilerin Korunması Kanunu'na aykırı herhangi bir veri (imza, kişisel bilgi, vb.) bulunmadığını beyan ederim.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Tarih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Adı Soyadı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İmza</w:t>
      </w:r>
    </w:p>
    <w:sectPr>
      <w:footnotePr>
        <w:pos w:val="pageBottom"/>
        <w:numFmt w:val="decimal"/>
        <w:numRestart w:val="continuous"/>
      </w:footnotePr>
      <w:pgSz w:w="11900" w:h="16840"/>
      <w:pgMar w:top="1412" w:right="1397" w:bottom="1412" w:left="1383" w:header="984" w:footer="98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Gövde metni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2">
    <w:name w:val="Gövde metni"/>
    <w:basedOn w:val="Normal"/>
    <w:link w:val="CharStyle3"/>
    <w:pPr>
      <w:widowControl w:val="0"/>
      <w:shd w:val="clear" w:color="auto" w:fill="auto"/>
      <w:spacing w:after="600" w:line="360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Fatma BAYKAL</dc:creator>
  <cp:keywords/>
</cp:coreProperties>
</file>